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附件四：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河北省物流行业‘十二五’期间优秀物流园区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评选条件</w:t>
      </w:r>
    </w:p>
    <w:p>
      <w:pPr>
        <w:jc w:val="center"/>
        <w:rPr>
          <w:rFonts w:ascii="宋体" w:hAnsi="宋体" w:cs="宋体"/>
          <w:b/>
          <w:bCs/>
          <w:szCs w:val="21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一.按照规划布局，集中建设和统一管理，实现物流功能集成、设施共享、用地节约，战略定位准确，物流功能布局合理，发展目标明确，管理模式先进，建设和运营状况良好；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二.物流园区在区域范围内提供社会化物流服务，与区域交通枢纽和运输网络相配套，具备两种及以上运输方式或毗邻铁路场站、机场、高速公路、国道或码头，可以实现多式联运、中转分拨或区域配送。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综合型物流园区开发的用地面积在500亩以上，其中，物流运营面积（不包括生活配套和商务配套用地）占比高于50%。专业型物流园区开发的用地面积在100亩以上，物流运营面积占比高于60%。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物流要素和企业集聚，综合服务水平在本行业居于领先地位。开业运营时间在一年以上并有10家以上物流企业进驻；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五.具有独立运营的物流园区管理机构，以及相应的配套服务设施,信息化水平较高,具备电子商务、电子政务等信息化设施和功能，可提供信息发布、信息平台应用等;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六.对区域经济能够发挥较大支撑和带动作用，在业内具有一定的借鉴和示范作用。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043" w:right="1463" w:bottom="986" w:left="1463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河北省物流行业‘十二五’期间优秀物流园区评选申请表</w:t>
      </w:r>
    </w:p>
    <w:p>
      <w:pPr>
        <w:jc w:val="center"/>
        <w:rPr>
          <w:rFonts w:ascii="仿宋" w:hAnsi="仿宋" w:eastAsia="仿宋" w:cs="仿宋"/>
          <w:b/>
          <w:bCs/>
          <w:szCs w:val="21"/>
        </w:rPr>
      </w:pPr>
    </w:p>
    <w:tbl>
      <w:tblPr>
        <w:tblStyle w:val="5"/>
        <w:tblW w:w="895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64"/>
        <w:gridCol w:w="972"/>
        <w:gridCol w:w="1053"/>
        <w:gridCol w:w="833"/>
        <w:gridCol w:w="847"/>
        <w:gridCol w:w="707"/>
        <w:gridCol w:w="1978"/>
        <w:gridCol w:w="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园区名称</w:t>
            </w:r>
          </w:p>
        </w:tc>
        <w:tc>
          <w:tcPr>
            <w:tcW w:w="760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园区性质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□国有及国有控股公司□民营及民营控股公司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□外资及外资控股公司□其他（请注明）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5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请申报人认真填写以下部分，要求内容真实、重点突出、文字简洁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1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园区基本情况（其他可附页做更详细介绍）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员工数量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固定资产规模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1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2013年营收总额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2013年营收增长率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1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2014年营收总额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2014年营收增长率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1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2015年营收总额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2015年营收增长率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1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2013年利润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2013年利润增长率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1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2014年利润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2014年利润增长率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1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2015年利润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2015年利润增长率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napToGrid w:val="0"/>
                <w:spacing w:val="-2"/>
                <w:sz w:val="24"/>
              </w:rPr>
              <w:t>先进事迹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可附页做更详细介绍）</w:t>
            </w:r>
          </w:p>
        </w:tc>
        <w:tc>
          <w:tcPr>
            <w:tcW w:w="7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ind w:firstLine="4058" w:firstLineChars="169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何种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奖励</w:t>
            </w:r>
          </w:p>
        </w:tc>
        <w:tc>
          <w:tcPr>
            <w:tcW w:w="7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ind w:firstLine="4058" w:firstLineChars="1691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ind w:firstLine="27"/>
              <w:jc w:val="center"/>
              <w:rPr>
                <w:rFonts w:ascii="仿宋_GB2312" w:hAnsi="仿宋" w:eastAsia="仿宋_GB2312"/>
                <w:snapToGrid w:val="0"/>
                <w:spacing w:val="-2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pacing w:val="-2"/>
                <w:sz w:val="24"/>
              </w:rPr>
              <w:t>何时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ind w:firstLine="27"/>
              <w:jc w:val="center"/>
              <w:rPr>
                <w:rFonts w:ascii="仿宋_GB2312" w:hAnsi="仿宋" w:eastAsia="仿宋_GB2312"/>
                <w:snapToGrid w:val="0"/>
                <w:spacing w:val="-2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pacing w:val="-2"/>
                <w:sz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ind w:firstLine="27"/>
              <w:jc w:val="center"/>
              <w:rPr>
                <w:rFonts w:ascii="仿宋_GB2312" w:hAnsi="仿宋" w:eastAsia="仿宋_GB2312"/>
                <w:snapToGrid w:val="0"/>
                <w:spacing w:val="-2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pacing w:val="-2"/>
                <w:sz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ind w:firstLine="27"/>
              <w:jc w:val="center"/>
              <w:rPr>
                <w:rFonts w:ascii="仿宋_GB2312" w:hAnsi="仿宋" w:eastAsia="仿宋_GB2312"/>
                <w:snapToGrid w:val="0"/>
                <w:spacing w:val="-2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pacing w:val="-2"/>
                <w:sz w:val="24"/>
              </w:rPr>
              <w:t>何种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napToGrid w:val="0"/>
                <w:spacing w:val="-2"/>
                <w:sz w:val="24"/>
              </w:rPr>
              <w:t>处分</w:t>
            </w:r>
          </w:p>
        </w:tc>
        <w:tc>
          <w:tcPr>
            <w:tcW w:w="7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ind w:firstLine="4058" w:firstLineChars="1691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058" w:firstLineChars="169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ind w:firstLine="4058" w:firstLineChars="1691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评审委办公室意见</w:t>
            </w:r>
          </w:p>
        </w:tc>
        <w:tc>
          <w:tcPr>
            <w:tcW w:w="7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ind w:firstLine="3878" w:firstLineChars="1616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评审委员会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ind w:firstLine="3878" w:firstLineChars="1616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（公章）</w:t>
            </w:r>
          </w:p>
          <w:p>
            <w:pPr>
              <w:spacing w:line="360" w:lineRule="auto"/>
              <w:ind w:firstLine="3878" w:firstLineChars="1616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年   月   日</w:t>
            </w:r>
          </w:p>
        </w:tc>
      </w:tr>
    </w:tbl>
    <w:p>
      <w:pPr>
        <w:rPr>
          <w:rFonts w:hint="eastAsia"/>
        </w:rPr>
      </w:pPr>
    </w:p>
    <w:sectPr>
      <w:footerReference r:id="rId5" w:type="default"/>
      <w:pgSz w:w="11906" w:h="16838"/>
      <w:pgMar w:top="1043" w:right="1463" w:bottom="986" w:left="146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alibri">
    <w:altName w:val="MV Boli"/>
    <w:panose1 w:val="020F0502020204030204"/>
    <w:charset w:val="00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altName w:val="Segoe Print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V Boli">
    <w:panose1 w:val="02000500030200090000"/>
    <w:charset w:val="00"/>
    <w:family w:val="modern"/>
    <w:pitch w:val="default"/>
    <w:sig w:usb0="00000003" w:usb1="00000000" w:usb2="000001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立黑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胡晓波美心常规体  QQ:371136753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晴圆等宽">
    <w:panose1 w:val="020F0009000000000000"/>
    <w:charset w:val="86"/>
    <w:family w:val="auto"/>
    <w:pitch w:val="default"/>
    <w:sig w:usb0="800002BF" w:usb1="78EFFCFA" w:usb2="00000016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IPEG0m/AQAAaQMAAA4AAAAAAAAAAQAgAAAAHg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651262">
    <w:nsid w:val="5695B2FE"/>
    <w:multiLevelType w:val="singleLevel"/>
    <w:tmpl w:val="5695B2FE"/>
    <w:lvl w:ilvl="0" w:tentative="1">
      <w:start w:val="3"/>
      <w:numFmt w:val="chineseCounting"/>
      <w:suff w:val="nothing"/>
      <w:lvlText w:val="%1."/>
      <w:lvlJc w:val="left"/>
    </w:lvl>
  </w:abstractNum>
  <w:num w:numId="1">
    <w:abstractNumId w:val="14526512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83"/>
    <w:rsid w:val="00261275"/>
    <w:rsid w:val="0091722B"/>
    <w:rsid w:val="00BC7183"/>
    <w:rsid w:val="12581D69"/>
    <w:rsid w:val="1CDF1A0A"/>
    <w:rsid w:val="23FD6653"/>
    <w:rsid w:val="25F07FBC"/>
    <w:rsid w:val="2E6C40E1"/>
    <w:rsid w:val="3FD34432"/>
    <w:rsid w:val="410E1D39"/>
    <w:rsid w:val="4BE2051E"/>
    <w:rsid w:val="683D60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HBWL</Company>
  <Pages>3</Pages>
  <Words>139</Words>
  <Characters>796</Characters>
  <Lines>6</Lines>
  <Paragraphs>1</Paragraphs>
  <ScaleCrop>false</ScaleCrop>
  <LinksUpToDate>false</LinksUpToDate>
  <CharactersWithSpaces>934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2016-03-01T08:44:13Z</dcterms:modified>
  <dc:title>河北省‘十二五’期间优秀物流园区评选申请表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