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附件三：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河北省物流行业‘十二五’期间优秀人物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评选条件</w:t>
      </w:r>
    </w:p>
    <w:p>
      <w:pPr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开拓进取，勇于创新，爱岗敬业，遵纪守法，具有高尚的道德品质和优良的工作作风，有广泛的群众基础；从事物流工作3年以上，未发生违法违纪等问题，并具备下列条件之一者，可作为推荐对象：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认真贯彻党和国家的各项方针政策，具有较高的政治思想觉悟。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拥有较高行业及社会知名度和公认的领导才能;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.具有先进的管理理念和对市场的敏锐洞察力，在技术、市场、管理等方面具备很强的创新能力;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.在学习业务、钻研技术、苦练操作基本功、创造先进操作法等方面做出显著成绩，劳动效益在同行业居领先地位。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.在改善物流管理、提高服务质量、降低成本、提高经济效益等方面做出显著贡献。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.在深化企业改革、推动重组改制、加强科学管理、实现资本保值增值中做出显著成绩。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.在推进物流技术进步、组织研究科研成果转化应用，带领企业创新服务模式、开拓物流市场、推行品牌战略等方面取得突出成绩。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.在企业文化建设、社会责任建设，维护职工利益，坚持文明生产、安全生产、职工劳动保护等方面成绩突出。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 xml:space="preserve">.在构建和谐企业、加强企业文化建设，坚持诚信经营、参与公益事业、环境保护、资源节约等方面有突出成绩。 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footnotePr>
            <w:numFmt w:val="decimal"/>
          </w:footnotePr>
          <w:endnotePr>
            <w:numFmt w:val="decimal"/>
          </w:endnotePr>
          <w:pgSz w:w="11906" w:h="16838"/>
          <w:pgMar w:top="1440" w:right="1800" w:bottom="1440" w:left="1800" w:header="720" w:footer="720" w:gutter="0"/>
        </w:sect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“河北省物流行业‘十二五’期间优秀人物”评选申请表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tbl>
      <w:tblPr>
        <w:tblStyle w:val="5"/>
        <w:tblW w:w="95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88"/>
        <w:gridCol w:w="541"/>
        <w:gridCol w:w="1112"/>
        <w:gridCol w:w="1061"/>
        <w:gridCol w:w="692"/>
        <w:gridCol w:w="1307"/>
        <w:gridCol w:w="806"/>
        <w:gridCol w:w="10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参评人</w:t>
            </w: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84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-11" w:right="-67" w:hanging="67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-12" w:right="-44" w:hanging="82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ind w:firstLine="12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□国有及国有控股公司□民营及民营控股公司□外资及外资控股公司□其他</w:t>
            </w: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</w:p>
        </w:tc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请申请人认真填写以下部分，要求内容真实、重点突出、文字简洁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经营情况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（其他可附页做更详细介绍）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员工数量</w:t>
            </w:r>
          </w:p>
        </w:tc>
        <w:tc>
          <w:tcPr>
            <w:tcW w:w="6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□500人以下□500～1000人□1000人以上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2013年营收总额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2013年营收增长率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2014年营收总额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2014年营收增长率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2015年营收总额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2015年营收增长率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2013年利润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2013年利润增长率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2014年利润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2014年利润增长率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2015年利润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2015年利润增长率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近三年个人在单位经营、行业贡献、社会责任等方面的主要事迹</w:t>
            </w:r>
          </w:p>
        </w:tc>
        <w:tc>
          <w:tcPr>
            <w:tcW w:w="81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（事迹材料1500字以内，可另附页）</w:t>
            </w:r>
          </w:p>
          <w:p>
            <w:pPr>
              <w:spacing w:line="360" w:lineRule="auto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奖励</w:t>
            </w:r>
          </w:p>
        </w:tc>
        <w:tc>
          <w:tcPr>
            <w:tcW w:w="81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 w:cs="仿宋_GB2312"/>
                <w:spacing w:val="-2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_GB2312"/>
                <w:spacing w:val="-2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_GB2312"/>
                <w:spacing w:val="-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处分</w:t>
            </w:r>
          </w:p>
        </w:tc>
        <w:tc>
          <w:tcPr>
            <w:tcW w:w="81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 w:cs="仿宋_GB2312"/>
                <w:spacing w:val="-2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_GB2312"/>
                <w:spacing w:val="-2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_GB2312"/>
                <w:spacing w:val="-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1360"/>
              <w:jc w:val="right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1360"/>
              <w:jc w:val="right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评审委办公室意见</w:t>
            </w:r>
          </w:p>
        </w:tc>
        <w:tc>
          <w:tcPr>
            <w:tcW w:w="81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60" w:lineRule="auto"/>
              <w:ind w:firstLine="3878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评审委员会意见</w:t>
            </w:r>
          </w:p>
        </w:tc>
        <w:tc>
          <w:tcPr>
            <w:tcW w:w="81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60" w:lineRule="auto"/>
              <w:ind w:firstLine="3878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（公章）</w:t>
            </w:r>
          </w:p>
          <w:p>
            <w:pPr>
              <w:spacing w:line="360" w:lineRule="auto"/>
              <w:ind w:firstLine="3878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年   月   日</w:t>
            </w:r>
          </w:p>
        </w:tc>
      </w:tr>
    </w:tbl>
    <w:p>
      <w:pPr/>
    </w:p>
    <w:sectPr>
      <w:footerReference r:id="rId5" w:type="default"/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720" w:footer="720" w:gutter="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8546688"/>
  <w:drawingGridVerticalSpacing w:val="156"/>
  <w:hdrShapeDefaults>
    <o:shapelayout v:ext="edit">
      <o:idmap v:ext="edit" data="2"/>
    </o:shapelayout>
  </w:hdrShapeDefaults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000000"/>
    <w:rsid w:val="118D6E1D"/>
    <w:rsid w:val="1DB93F70"/>
    <w:rsid w:val="3155209F"/>
    <w:rsid w:val="740A4932"/>
    <w:rsid w:val="7E1615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Calibri"/>
      <w:kern w:val="1"/>
      <w:sz w:val="21"/>
      <w:szCs w:val="21"/>
      <w:lang w:val="en-US" w:eastAsia="zh-CN" w:bidi="ar-SA"/>
    </w:rPr>
  </w:style>
  <w:style w:type="character" w:default="1" w:styleId="4">
    <w:name w:val="Default Paragraph Font"/>
    <w:link w:val="1"/>
    <w:qFormat/>
    <w:uiPriority w:val="0"/>
    <w:rPr>
      <w:rFonts w:eastAsia="Calibri" w:cs="Times New Roman"/>
      <w:kern w:val="0"/>
      <w:sz w:val="20"/>
      <w:szCs w:val="20"/>
      <w:lang w:val="en-US" w:eastAsia="zh-CN" w:bidi="ar-SA"/>
    </w:rPr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2015-09-10T02:21:00Z</dcterms:created>
  <dc:creator>SkyUN.Org</dc:creator>
  <cp:lastModifiedBy>Administrator</cp:lastModifiedBy>
  <cp:lastPrinted>2016-01-18T08:59:41Z</cp:lastPrinted>
  <dcterms:modified xsi:type="dcterms:W3CDTF">2016-01-18T08:59:45Z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