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冀物流协〔2022〕16号</w:t>
      </w:r>
    </w:p>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关于开展</w:t>
      </w:r>
      <w:r>
        <w:rPr>
          <w:rFonts w:hint="eastAsia" w:asciiTheme="majorEastAsia" w:hAnsiTheme="majorEastAsia" w:eastAsiaTheme="majorEastAsia" w:cstheme="majorEastAsia"/>
          <w:b/>
          <w:bCs/>
          <w:sz w:val="44"/>
          <w:szCs w:val="44"/>
        </w:rPr>
        <w:t>疫情期间企业保供情况</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统计宣传工作</w:t>
      </w:r>
      <w:r>
        <w:rPr>
          <w:rFonts w:hint="eastAsia" w:asciiTheme="majorEastAsia" w:hAnsiTheme="majorEastAsia" w:eastAsiaTheme="majorEastAsia" w:cstheme="majorEastAsia"/>
          <w:b/>
          <w:bCs/>
          <w:sz w:val="44"/>
          <w:szCs w:val="44"/>
        </w:rPr>
        <w:t>的通知</w:t>
      </w:r>
    </w:p>
    <w:p>
      <w:pPr>
        <w:rPr>
          <w:rFonts w:hint="eastAsia" w:ascii="仿宋" w:hAnsi="仿宋" w:eastAsia="仿宋" w:cs="仿宋"/>
          <w:sz w:val="32"/>
          <w:szCs w:val="32"/>
          <w:lang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各会员单位：</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近日来，我省多地相继发生疫情，防控形势严峻复杂。为贯彻落实党中央“疫情要防住、经济要稳住、发展要安全”总体要求以及省应对新冠肺炎疫情工作领导小组会议暨全省视频调度会议精神，做好疫情防控，严防疫情蔓延，在协会广大会员单位企业中，涌现出一批担当使命、坚守抗疫、无私奉献，奋战在保供工作一线的排头兵企业。为更好地服务会员企业，了解会员企业在抗疫保供工作中的先进人物和事迹，进一步凝聚力量、鼓舞士气、坚定信心，全力以赴助力抗疫保供工作，河北省现代物流协会立足职责使命，联合现代物流报社，提高站位、精心策划，用心用力开展会员企业疫情保供事迹统计宣传服务工作，切实凝聚起众志成城、全力以赴、共克时艰的强大正能量。现将“保供情况统计调查问卷”发于你们，望各会员单位积极参与、认真填报</w:t>
      </w:r>
      <w:r>
        <w:rPr>
          <w:rFonts w:hint="eastAsia" w:ascii="仿宋" w:hAnsi="仿宋" w:eastAsia="仿宋" w:cs="仿宋"/>
          <w:sz w:val="32"/>
          <w:szCs w:val="32"/>
        </w:rPr>
        <w:t>，同时可将照片、视频</w:t>
      </w:r>
      <w:r>
        <w:rPr>
          <w:rFonts w:hint="eastAsia" w:ascii="仿宋" w:hAnsi="仿宋" w:eastAsia="仿宋" w:cs="仿宋"/>
          <w:sz w:val="32"/>
          <w:szCs w:val="32"/>
          <w:lang w:val="en-US" w:eastAsia="zh-CN"/>
        </w:rPr>
        <w:t>文件</w:t>
      </w:r>
      <w:r>
        <w:rPr>
          <w:rFonts w:hint="eastAsia" w:ascii="仿宋" w:hAnsi="仿宋" w:eastAsia="仿宋" w:cs="仿宋"/>
          <w:sz w:val="32"/>
          <w:szCs w:val="32"/>
        </w:rPr>
        <w:t>以及捐款捐物数据等有关资料一同上报。</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统计调查问卷，将用于宣传报道使用，请各单位根据实际情况填写并负责，调查结果将发布于现代物流产业网、现代物流报微信公众号、河北省现代物流协会网站及公众号等官方平台，并在今日头条、一点资讯、搜狐网、天天快报、快资讯、网易新闻、凤凰网、大鱼号、百家号、人民号（人民日报平台）等合作平台同步发布。事迹突出者将刊登于《现代物流报》等国家级权威报纸纸媒平台，本次统计宣传活动为公益性质，不收取任何费用。请将调查问卷于9月10日前电子邮件（hebeiwuliu@163.com）反馈给协会。</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附件：河北省现代物流协会会员单位保供情况统计调查问卷</w:t>
      </w:r>
    </w:p>
    <w:p>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联系人：高玉鹏  13932111510</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bookmarkStart w:id="0" w:name="_GoBack"/>
      <w:bookmarkEnd w:id="0"/>
    </w:p>
    <w:p>
      <w:pPr>
        <w:wordWrap w:val="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河北省现代物流协会  </w:t>
      </w:r>
    </w:p>
    <w:p>
      <w:pPr>
        <w:wordWrap w:val="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2022年8月31日   </w:t>
      </w:r>
    </w:p>
    <w:p>
      <w:pPr>
        <w:wordWrap/>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wordWrap/>
        <w:jc w:val="center"/>
        <w:rPr>
          <w:rFonts w:hint="eastAsia" w:asciiTheme="minorEastAsia" w:hAnsi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河北省</w:t>
      </w:r>
      <w:r>
        <w:rPr>
          <w:rFonts w:hint="eastAsia" w:asciiTheme="minorEastAsia" w:hAnsiTheme="minorEastAsia" w:cstheme="minorEastAsia"/>
          <w:b/>
          <w:bCs/>
          <w:sz w:val="44"/>
          <w:szCs w:val="44"/>
          <w:lang w:val="en-US" w:eastAsia="zh-CN"/>
        </w:rPr>
        <w:t>现代物流协会会员单位</w:t>
      </w:r>
    </w:p>
    <w:p>
      <w:pPr>
        <w:wordWrap/>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lang w:val="en-US" w:eastAsia="zh-CN"/>
        </w:rPr>
        <w:t>保供情况统计调查问卷</w:t>
      </w:r>
    </w:p>
    <w:p>
      <w:pPr>
        <w:wordWrap/>
        <w:jc w:val="center"/>
        <w:rPr>
          <w:rFonts w:hint="eastAsia" w:asciiTheme="minorEastAsia" w:hAnsiTheme="minorEastAsia" w:eastAsiaTheme="minorEastAsia" w:cstheme="minorEastAsia"/>
          <w:b/>
          <w:bCs/>
          <w:sz w:val="44"/>
          <w:szCs w:val="44"/>
          <w:lang w:val="en-US" w:eastAsia="zh-CN"/>
        </w:rPr>
      </w:pP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639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2130" w:type="dxa"/>
            <w:vAlign w:val="center"/>
          </w:tcPr>
          <w:p>
            <w:pPr>
              <w:wordWrap/>
              <w:jc w:val="left"/>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企业名称</w:t>
            </w:r>
          </w:p>
        </w:tc>
        <w:tc>
          <w:tcPr>
            <w:tcW w:w="6391" w:type="dxa"/>
            <w:vAlign w:val="center"/>
          </w:tcPr>
          <w:p>
            <w:pPr>
              <w:wordWrap/>
              <w:jc w:val="left"/>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67" w:hRule="atLeast"/>
        </w:trPr>
        <w:tc>
          <w:tcPr>
            <w:tcW w:w="2130" w:type="dxa"/>
            <w:vAlign w:val="center"/>
          </w:tcPr>
          <w:p>
            <w:pPr>
              <w:wordWrap/>
              <w:jc w:val="left"/>
              <w:rPr>
                <w:rFonts w:hint="eastAsia" w:asciiTheme="minorEastAsia" w:hAnsiTheme="minorEastAsia" w:eastAsiaTheme="minorEastAsia" w:cstheme="minorEastAsia"/>
                <w:b/>
                <w:bCs/>
                <w:sz w:val="21"/>
                <w:szCs w:val="21"/>
                <w:vertAlign w:val="baseline"/>
                <w:lang w:val="en-US" w:eastAsia="zh-CN"/>
              </w:rPr>
            </w:pPr>
            <w:r>
              <w:rPr>
                <w:rFonts w:hint="eastAsia" w:asciiTheme="minorEastAsia" w:hAnsiTheme="minorEastAsia" w:eastAsiaTheme="minorEastAsia" w:cstheme="minorEastAsia"/>
                <w:b/>
                <w:bCs/>
                <w:sz w:val="21"/>
                <w:szCs w:val="21"/>
                <w:vertAlign w:val="baseline"/>
                <w:lang w:val="en-US" w:eastAsia="zh-CN"/>
              </w:rPr>
              <w:t>企业所在地</w:t>
            </w:r>
          </w:p>
        </w:tc>
        <w:tc>
          <w:tcPr>
            <w:tcW w:w="6391" w:type="dxa"/>
            <w:vAlign w:val="center"/>
          </w:tcPr>
          <w:p>
            <w:pPr>
              <w:wordWrap/>
              <w:jc w:val="left"/>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vAlign w:val="center"/>
          </w:tcPr>
          <w:p>
            <w:pPr>
              <w:wordWrap/>
              <w:jc w:val="left"/>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企业性质</w:t>
            </w:r>
          </w:p>
        </w:tc>
        <w:tc>
          <w:tcPr>
            <w:tcW w:w="6392" w:type="dxa"/>
            <w:gridSpan w:val="2"/>
            <w:vAlign w:val="center"/>
          </w:tcPr>
          <w:p>
            <w:pPr>
              <w:wordWrap/>
              <w:jc w:val="left"/>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vAlign w:val="center"/>
          </w:tcPr>
          <w:p>
            <w:pPr>
              <w:wordWrap/>
              <w:jc w:val="both"/>
              <w:rPr>
                <w:rFonts w:hint="default" w:asciiTheme="minorEastAsia" w:hAnsiTheme="minorEastAsia" w:cstheme="minorEastAsia"/>
                <w:b/>
                <w:bCs/>
                <w:sz w:val="21"/>
                <w:szCs w:val="21"/>
                <w:u w:val="single"/>
                <w:vertAlign w:val="baseline"/>
                <w:lang w:val="en-US" w:eastAsia="zh-CN"/>
              </w:rPr>
            </w:pPr>
            <w:r>
              <w:rPr>
                <w:rFonts w:hint="eastAsia" w:asciiTheme="minorEastAsia" w:hAnsiTheme="minorEastAsia" w:cstheme="minorEastAsia"/>
                <w:b/>
                <w:bCs/>
                <w:sz w:val="21"/>
                <w:szCs w:val="21"/>
                <w:vertAlign w:val="baseline"/>
                <w:lang w:val="en-US" w:eastAsia="zh-CN"/>
              </w:rPr>
              <w:t>主营业务</w:t>
            </w:r>
          </w:p>
        </w:tc>
        <w:tc>
          <w:tcPr>
            <w:tcW w:w="6392" w:type="dxa"/>
            <w:gridSpan w:val="2"/>
            <w:vAlign w:val="center"/>
          </w:tcPr>
          <w:p>
            <w:pPr>
              <w:wordWrap/>
              <w:jc w:val="both"/>
              <w:rPr>
                <w:rFonts w:hint="eastAsia" w:asciiTheme="minorEastAsia" w:hAnsi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vAlign w:val="center"/>
          </w:tcPr>
          <w:p>
            <w:pPr>
              <w:wordWrap/>
              <w:jc w:val="both"/>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出动人员类型及人次</w:t>
            </w:r>
          </w:p>
        </w:tc>
        <w:tc>
          <w:tcPr>
            <w:tcW w:w="6392" w:type="dxa"/>
            <w:gridSpan w:val="2"/>
            <w:vAlign w:val="center"/>
          </w:tcPr>
          <w:p>
            <w:pPr>
              <w:wordWrap/>
              <w:jc w:val="both"/>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vAlign w:val="center"/>
          </w:tcPr>
          <w:p>
            <w:pPr>
              <w:wordWrap/>
              <w:jc w:val="both"/>
              <w:rPr>
                <w:rFonts w:hint="default" w:asciiTheme="minorEastAsia" w:hAnsiTheme="minorEastAsia" w:eastAsia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出动车辆类型及车次</w:t>
            </w:r>
          </w:p>
        </w:tc>
        <w:tc>
          <w:tcPr>
            <w:tcW w:w="6392" w:type="dxa"/>
            <w:gridSpan w:val="2"/>
            <w:vAlign w:val="center"/>
          </w:tcPr>
          <w:p>
            <w:pPr>
              <w:wordWrap/>
              <w:jc w:val="both"/>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30" w:type="dxa"/>
            <w:vAlign w:val="center"/>
          </w:tcPr>
          <w:p>
            <w:pPr>
              <w:wordWrap/>
              <w:jc w:val="both"/>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运送物品种类及重量</w:t>
            </w:r>
          </w:p>
        </w:tc>
        <w:tc>
          <w:tcPr>
            <w:tcW w:w="6392" w:type="dxa"/>
            <w:gridSpan w:val="2"/>
            <w:vAlign w:val="center"/>
          </w:tcPr>
          <w:p>
            <w:pPr>
              <w:wordWrap/>
              <w:jc w:val="both"/>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8" w:hRule="atLeast"/>
        </w:trPr>
        <w:tc>
          <w:tcPr>
            <w:tcW w:w="2130" w:type="dxa"/>
            <w:vAlign w:val="center"/>
          </w:tcPr>
          <w:p>
            <w:pPr>
              <w:wordWrap/>
              <w:jc w:val="both"/>
              <w:rPr>
                <w:rFonts w:hint="default" w:asciiTheme="minorEastAsia" w:hAnsiTheme="minorEastAsia" w:cstheme="minorEastAsia"/>
                <w:b/>
                <w:bCs/>
                <w:sz w:val="21"/>
                <w:szCs w:val="21"/>
                <w:vertAlign w:val="baseline"/>
                <w:lang w:val="en-US" w:eastAsia="zh-CN"/>
              </w:rPr>
            </w:pPr>
            <w:r>
              <w:rPr>
                <w:rFonts w:hint="eastAsia" w:asciiTheme="minorEastAsia" w:hAnsiTheme="minorEastAsia" w:cstheme="minorEastAsia"/>
                <w:b/>
                <w:bCs/>
                <w:sz w:val="21"/>
                <w:szCs w:val="21"/>
                <w:vertAlign w:val="baseline"/>
                <w:lang w:val="en-US" w:eastAsia="zh-CN"/>
              </w:rPr>
              <w:t>其他未尽事宜</w:t>
            </w:r>
          </w:p>
        </w:tc>
        <w:tc>
          <w:tcPr>
            <w:tcW w:w="6392" w:type="dxa"/>
            <w:gridSpan w:val="2"/>
            <w:vAlign w:val="center"/>
          </w:tcPr>
          <w:p>
            <w:pPr>
              <w:wordWrap/>
              <w:jc w:val="both"/>
              <w:rPr>
                <w:rFonts w:hint="eastAsia" w:asciiTheme="minorEastAsia" w:hAnsiTheme="minorEastAsia" w:eastAsiaTheme="minorEastAsia" w:cstheme="minorEastAsia"/>
                <w:b/>
                <w:bCs/>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522" w:type="dxa"/>
            <w:gridSpan w:val="3"/>
            <w:vAlign w:val="center"/>
          </w:tcPr>
          <w:p>
            <w:pPr>
              <w:wordWrap/>
              <w:jc w:val="center"/>
              <w:rPr>
                <w:rFonts w:hint="default" w:asciiTheme="minorEastAsia" w:hAnsiTheme="minorEastAsia" w:eastAsiaTheme="minorEastAsia" w:cstheme="minorEastAsia"/>
                <w:b/>
                <w:bCs/>
                <w:sz w:val="24"/>
                <w:szCs w:val="24"/>
                <w:vertAlign w:val="baseline"/>
                <w:lang w:val="en-US" w:eastAsia="zh-CN"/>
              </w:rPr>
            </w:pPr>
            <w:r>
              <w:rPr>
                <w:rFonts w:hint="eastAsia" w:asciiTheme="minorEastAsia" w:hAnsiTheme="minorEastAsia" w:cstheme="minorEastAsia"/>
                <w:b/>
                <w:bCs/>
                <w:sz w:val="21"/>
                <w:szCs w:val="21"/>
                <w:vertAlign w:val="baseline"/>
                <w:lang w:val="en-US" w:eastAsia="zh-CN"/>
              </w:rPr>
              <w:t>详细情况及突出事迹（不少于500字，越详细越好）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3"/>
            <w:vAlign w:val="center"/>
          </w:tcPr>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p>
            <w:pPr>
              <w:wordWrap/>
              <w:jc w:val="both"/>
              <w:rPr>
                <w:rFonts w:hint="eastAsia" w:asciiTheme="minorEastAsia" w:hAnsiTheme="minorEastAsia" w:eastAsiaTheme="minorEastAsia" w:cstheme="minorEastAsia"/>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仿宋" w:hAnsi="仿宋" w:eastAsia="仿宋" w:cs="仿宋"/>
          <w:sz w:val="15"/>
          <w:szCs w:val="15"/>
          <w:lang w:val="en-US" w:eastAsia="zh-CN"/>
        </w:rPr>
      </w:pPr>
    </w:p>
    <w:sectPr>
      <w:footerReference r:id="rId3" w:type="default"/>
      <w:pgSz w:w="11906" w:h="16838"/>
      <w:pgMar w:top="1440" w:right="1800" w:bottom="1440" w:left="1800"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C01D3"/>
    <w:rsid w:val="00C41AE1"/>
    <w:rsid w:val="013235E2"/>
    <w:rsid w:val="016E41F2"/>
    <w:rsid w:val="02C00245"/>
    <w:rsid w:val="02C67FE0"/>
    <w:rsid w:val="033006B0"/>
    <w:rsid w:val="055F3D2F"/>
    <w:rsid w:val="05FA317E"/>
    <w:rsid w:val="064A43CC"/>
    <w:rsid w:val="07300F09"/>
    <w:rsid w:val="07371984"/>
    <w:rsid w:val="08743DD0"/>
    <w:rsid w:val="08DD72C4"/>
    <w:rsid w:val="08F65586"/>
    <w:rsid w:val="091E552B"/>
    <w:rsid w:val="0960216A"/>
    <w:rsid w:val="09E73425"/>
    <w:rsid w:val="0B425D34"/>
    <w:rsid w:val="0C5A6915"/>
    <w:rsid w:val="0C647B89"/>
    <w:rsid w:val="0C653DA3"/>
    <w:rsid w:val="0D286426"/>
    <w:rsid w:val="0D34520F"/>
    <w:rsid w:val="0DFA1C79"/>
    <w:rsid w:val="0EBB1224"/>
    <w:rsid w:val="10B33D96"/>
    <w:rsid w:val="112F20C8"/>
    <w:rsid w:val="113D160A"/>
    <w:rsid w:val="11F46E6C"/>
    <w:rsid w:val="121E49BE"/>
    <w:rsid w:val="14AA4D06"/>
    <w:rsid w:val="16227F01"/>
    <w:rsid w:val="17E92713"/>
    <w:rsid w:val="183A2059"/>
    <w:rsid w:val="18D803CD"/>
    <w:rsid w:val="19262854"/>
    <w:rsid w:val="19D218D0"/>
    <w:rsid w:val="1CB90FB3"/>
    <w:rsid w:val="1D1A1AB2"/>
    <w:rsid w:val="1D3345D8"/>
    <w:rsid w:val="1DAE3EB2"/>
    <w:rsid w:val="1E965F36"/>
    <w:rsid w:val="1ED505CC"/>
    <w:rsid w:val="1EE22C07"/>
    <w:rsid w:val="1F077BEA"/>
    <w:rsid w:val="1F3E6CD4"/>
    <w:rsid w:val="1FC21D1E"/>
    <w:rsid w:val="20884ED2"/>
    <w:rsid w:val="20E80A92"/>
    <w:rsid w:val="212D6585"/>
    <w:rsid w:val="218E463D"/>
    <w:rsid w:val="220753FF"/>
    <w:rsid w:val="22995C0D"/>
    <w:rsid w:val="249E7904"/>
    <w:rsid w:val="24C41122"/>
    <w:rsid w:val="24CB4706"/>
    <w:rsid w:val="26AB0212"/>
    <w:rsid w:val="26F3648B"/>
    <w:rsid w:val="27465D79"/>
    <w:rsid w:val="278E5915"/>
    <w:rsid w:val="28417DD1"/>
    <w:rsid w:val="28CD6820"/>
    <w:rsid w:val="290D2192"/>
    <w:rsid w:val="2AE81E55"/>
    <w:rsid w:val="2BD9007C"/>
    <w:rsid w:val="2C814A9D"/>
    <w:rsid w:val="2CDD5C56"/>
    <w:rsid w:val="2D4B55F1"/>
    <w:rsid w:val="2D940106"/>
    <w:rsid w:val="2E0C618D"/>
    <w:rsid w:val="2E907589"/>
    <w:rsid w:val="2EBA0A6B"/>
    <w:rsid w:val="2F5C739B"/>
    <w:rsid w:val="30730F70"/>
    <w:rsid w:val="310A5518"/>
    <w:rsid w:val="316C0C25"/>
    <w:rsid w:val="32F47DF4"/>
    <w:rsid w:val="33407CEE"/>
    <w:rsid w:val="384B42E9"/>
    <w:rsid w:val="3A4A14FB"/>
    <w:rsid w:val="3B1001B2"/>
    <w:rsid w:val="3D097DF3"/>
    <w:rsid w:val="3E8C248F"/>
    <w:rsid w:val="4089227A"/>
    <w:rsid w:val="40CB22DB"/>
    <w:rsid w:val="41E9035C"/>
    <w:rsid w:val="42127FA5"/>
    <w:rsid w:val="423C0191"/>
    <w:rsid w:val="44002279"/>
    <w:rsid w:val="449B45E0"/>
    <w:rsid w:val="452A4CE3"/>
    <w:rsid w:val="461366DD"/>
    <w:rsid w:val="468D731A"/>
    <w:rsid w:val="469C45F3"/>
    <w:rsid w:val="46D615BA"/>
    <w:rsid w:val="47315673"/>
    <w:rsid w:val="483E4DFD"/>
    <w:rsid w:val="48753714"/>
    <w:rsid w:val="4899012D"/>
    <w:rsid w:val="48A708E3"/>
    <w:rsid w:val="48BB363A"/>
    <w:rsid w:val="4961439A"/>
    <w:rsid w:val="4A4D56D6"/>
    <w:rsid w:val="4A5D3C32"/>
    <w:rsid w:val="4A830E71"/>
    <w:rsid w:val="4B051F45"/>
    <w:rsid w:val="4B4D1D23"/>
    <w:rsid w:val="4BF34204"/>
    <w:rsid w:val="4BFE3501"/>
    <w:rsid w:val="4C393912"/>
    <w:rsid w:val="4E2564AC"/>
    <w:rsid w:val="4F177968"/>
    <w:rsid w:val="505548FC"/>
    <w:rsid w:val="50AA4CCB"/>
    <w:rsid w:val="51974EFA"/>
    <w:rsid w:val="51A8194D"/>
    <w:rsid w:val="51CC25EA"/>
    <w:rsid w:val="52260E03"/>
    <w:rsid w:val="525D18D8"/>
    <w:rsid w:val="527676DB"/>
    <w:rsid w:val="53C0653F"/>
    <w:rsid w:val="542A2437"/>
    <w:rsid w:val="56035EE3"/>
    <w:rsid w:val="568611EB"/>
    <w:rsid w:val="59115767"/>
    <w:rsid w:val="59820AF2"/>
    <w:rsid w:val="5B0F3207"/>
    <w:rsid w:val="5BFF7382"/>
    <w:rsid w:val="5CBF4F40"/>
    <w:rsid w:val="5CC31DCF"/>
    <w:rsid w:val="5D867526"/>
    <w:rsid w:val="5E442D9B"/>
    <w:rsid w:val="5E5A5AA8"/>
    <w:rsid w:val="5E9F2FA3"/>
    <w:rsid w:val="5ED4436B"/>
    <w:rsid w:val="60175442"/>
    <w:rsid w:val="61AE3EE6"/>
    <w:rsid w:val="62247264"/>
    <w:rsid w:val="62691461"/>
    <w:rsid w:val="638040DC"/>
    <w:rsid w:val="663806FC"/>
    <w:rsid w:val="67353FA6"/>
    <w:rsid w:val="68C26519"/>
    <w:rsid w:val="6922138F"/>
    <w:rsid w:val="69565DAA"/>
    <w:rsid w:val="69CB09EC"/>
    <w:rsid w:val="6A240170"/>
    <w:rsid w:val="6B4D725A"/>
    <w:rsid w:val="6C99560A"/>
    <w:rsid w:val="6CA07948"/>
    <w:rsid w:val="6F0C2DAF"/>
    <w:rsid w:val="6F7D647A"/>
    <w:rsid w:val="6FE2614E"/>
    <w:rsid w:val="70F87624"/>
    <w:rsid w:val="728C2A54"/>
    <w:rsid w:val="72B7198D"/>
    <w:rsid w:val="73F82F64"/>
    <w:rsid w:val="74640A65"/>
    <w:rsid w:val="74947D5C"/>
    <w:rsid w:val="78036CCB"/>
    <w:rsid w:val="78DB6971"/>
    <w:rsid w:val="798E7C42"/>
    <w:rsid w:val="79FC4443"/>
    <w:rsid w:val="7C3329CA"/>
    <w:rsid w:val="7FA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90" w:beforeAutospacing="0" w:after="90" w:afterAutospacing="0" w:line="240" w:lineRule="atLeast"/>
      <w:ind w:left="0" w:right="0"/>
      <w:jc w:val="left"/>
    </w:pPr>
    <w:rPr>
      <w:kern w:val="0"/>
      <w:sz w:val="18"/>
      <w:szCs w:val="18"/>
      <w:lang w:val="en-US" w:eastAsia="zh-CN" w:bidi="ar"/>
    </w:rPr>
  </w:style>
  <w:style w:type="character" w:styleId="6">
    <w:name w:val="Strong"/>
    <w:basedOn w:val="5"/>
    <w:qFormat/>
    <w:uiPriority w:val="0"/>
    <w:rPr>
      <w:b/>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2022-08-31T02:21:00Z</dcterms:created>
  <dc:creator>Administrator</dc:creator>
  <cp:lastModifiedBy>Administrator</cp:lastModifiedBy>
  <dcterms:modified xsi:type="dcterms:W3CDTF">2022-09-01T03:45:38Z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